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0346" w:rsidRDefault="0031798B" w:rsidP="00E8530E">
      <w:pPr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中国</w:t>
      </w:r>
      <w:r>
        <w:rPr>
          <w:rFonts w:ascii="方正大标宋简体" w:eastAsia="方正大标宋简体" w:hAnsi="方正大标宋简体" w:cs="方正大标宋简体"/>
          <w:sz w:val="44"/>
          <w:szCs w:val="44"/>
        </w:rPr>
        <w:t>金融期货交易所</w:t>
      </w:r>
      <w:r w:rsidR="00E70346">
        <w:rPr>
          <w:rFonts w:ascii="方正大标宋简体" w:eastAsia="方正大标宋简体" w:hAnsi="方正大标宋简体" w:cs="方正大标宋简体" w:hint="eastAsia"/>
          <w:sz w:val="44"/>
          <w:szCs w:val="44"/>
        </w:rPr>
        <w:t>展示型行情</w:t>
      </w:r>
      <w:r w:rsidR="00E8530E">
        <w:rPr>
          <w:rFonts w:ascii="方正大标宋简体" w:eastAsia="方正大标宋简体" w:hAnsi="方正大标宋简体" w:cs="方正大标宋简体" w:hint="eastAsia"/>
          <w:sz w:val="44"/>
          <w:szCs w:val="44"/>
        </w:rPr>
        <w:t>定价</w:t>
      </w:r>
    </w:p>
    <w:p w:rsidR="00E70346" w:rsidRDefault="00E70346" w:rsidP="00E70346">
      <w:pPr>
        <w:jc w:val="center"/>
        <w:rPr>
          <w:rFonts w:ascii="方正大标宋简体" w:eastAsia="方正大标宋简体" w:hAnsi="方正大标宋简体" w:cs="方正大标宋简体"/>
          <w:sz w:val="32"/>
          <w:szCs w:val="32"/>
        </w:rPr>
      </w:pPr>
      <w:r>
        <w:rPr>
          <w:rFonts w:ascii="方正大标宋简体" w:eastAsia="方正大标宋简体" w:hAnsi="方正大标宋简体" w:cs="方正大标宋简体" w:hint="eastAsia"/>
          <w:sz w:val="32"/>
          <w:szCs w:val="32"/>
        </w:rPr>
        <w:t>（</w:t>
      </w:r>
      <w:r w:rsidR="0031798B">
        <w:rPr>
          <w:rFonts w:ascii="方正大标宋简体" w:eastAsia="方正大标宋简体" w:hAnsi="方正大标宋简体" w:cs="方正大标宋简体" w:hint="eastAsia"/>
          <w:sz w:val="32"/>
          <w:szCs w:val="32"/>
        </w:rPr>
        <w:t>适用于</w:t>
      </w:r>
      <w:r>
        <w:rPr>
          <w:rFonts w:ascii="方正大标宋简体" w:eastAsia="方正大标宋简体" w:hAnsi="方正大标宋简体" w:cs="方正大标宋简体" w:hint="eastAsia"/>
          <w:sz w:val="32"/>
          <w:szCs w:val="32"/>
        </w:rPr>
        <w:t>中国境外，含香港、澳门和台湾地区）</w:t>
      </w:r>
    </w:p>
    <w:p w:rsidR="008354A4" w:rsidRPr="0031798B" w:rsidRDefault="008354A4" w:rsidP="00457A8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31798B">
        <w:rPr>
          <w:rFonts w:ascii="仿宋_GB2312" w:eastAsia="仿宋_GB2312" w:hAnsi="仿宋_GB2312" w:cs="仿宋_GB2312" w:hint="eastAsia"/>
          <w:sz w:val="32"/>
          <w:szCs w:val="32"/>
        </w:rPr>
        <w:t>境外客户可通过</w:t>
      </w:r>
      <w:r w:rsidRPr="001647A8">
        <w:rPr>
          <w:rFonts w:ascii="仿宋_GB2312" w:eastAsia="仿宋_GB2312" w:hAnsi="仿宋_GB2312" w:cs="仿宋_GB2312" w:hint="eastAsia"/>
          <w:sz w:val="32"/>
          <w:szCs w:val="32"/>
        </w:rPr>
        <w:t>中国金融期货交易所（以下简称“中金所”）</w:t>
      </w:r>
      <w:r w:rsidRPr="0031798B">
        <w:rPr>
          <w:rFonts w:ascii="仿宋_GB2312" w:eastAsia="仿宋_GB2312" w:hAnsi="仿宋_GB2312" w:cs="仿宋_GB2312" w:hint="eastAsia"/>
          <w:sz w:val="32"/>
          <w:szCs w:val="32"/>
        </w:rPr>
        <w:t>授权的境外代理商(</w:t>
      </w:r>
      <w:r>
        <w:rPr>
          <w:rFonts w:ascii="仿宋_GB2312" w:eastAsia="仿宋_GB2312" w:hAnsi="仿宋_GB2312" w:cs="仿宋_GB2312" w:hint="eastAsia"/>
          <w:sz w:val="32"/>
          <w:szCs w:val="32"/>
        </w:rPr>
        <w:t>以下</w:t>
      </w:r>
      <w:r>
        <w:rPr>
          <w:rFonts w:ascii="仿宋_GB2312" w:eastAsia="仿宋_GB2312" w:hAnsi="仿宋_GB2312" w:cs="仿宋_GB2312"/>
          <w:sz w:val="32"/>
          <w:szCs w:val="32"/>
        </w:rPr>
        <w:t>简称“</w:t>
      </w:r>
      <w:r w:rsidRPr="0031798B">
        <w:rPr>
          <w:rFonts w:ascii="仿宋_GB2312" w:eastAsia="仿宋_GB2312" w:hAnsi="仿宋_GB2312" w:cs="仿宋_GB2312" w:hint="eastAsia"/>
          <w:sz w:val="32"/>
          <w:szCs w:val="32"/>
        </w:rPr>
        <w:t>CIIS</w:t>
      </w:r>
      <w:r>
        <w:rPr>
          <w:rFonts w:ascii="仿宋_GB2312" w:eastAsia="仿宋_GB2312" w:hAnsi="仿宋_GB2312" w:cs="仿宋_GB2312" w:hint="eastAsia"/>
          <w:sz w:val="32"/>
          <w:szCs w:val="32"/>
        </w:rPr>
        <w:t>”</w:t>
      </w:r>
      <w:r w:rsidRPr="0031798B">
        <w:rPr>
          <w:rFonts w:ascii="仿宋_GB2312" w:eastAsia="仿宋_GB2312" w:hAnsi="仿宋_GB2312" w:cs="仿宋_GB2312" w:hint="eastAsia"/>
          <w:sz w:val="32"/>
          <w:szCs w:val="32"/>
        </w:rPr>
        <w:t>)或直接从</w:t>
      </w:r>
      <w:r w:rsidR="00D0305C">
        <w:rPr>
          <w:rFonts w:ascii="仿宋_GB2312" w:eastAsia="仿宋_GB2312" w:hAnsi="仿宋_GB2312" w:cs="仿宋_GB2312" w:hint="eastAsia"/>
          <w:sz w:val="32"/>
          <w:szCs w:val="32"/>
        </w:rPr>
        <w:t>中金所数据有限公司</w:t>
      </w:r>
      <w:r w:rsidRPr="0031798B"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以下</w:t>
      </w:r>
      <w:r>
        <w:rPr>
          <w:rFonts w:ascii="仿宋_GB2312" w:eastAsia="仿宋_GB2312" w:hAnsi="仿宋_GB2312" w:cs="仿宋_GB2312"/>
          <w:sz w:val="32"/>
          <w:szCs w:val="32"/>
        </w:rPr>
        <w:t>简称“</w:t>
      </w:r>
      <w:r w:rsidR="00D0305C">
        <w:rPr>
          <w:rFonts w:ascii="仿宋_GB2312" w:eastAsia="仿宋_GB2312" w:hAnsi="仿宋_GB2312" w:cs="仿宋_GB2312"/>
          <w:sz w:val="32"/>
          <w:szCs w:val="32"/>
        </w:rPr>
        <w:t xml:space="preserve">CFFEX </w:t>
      </w:r>
      <w:bookmarkStart w:id="0" w:name="_GoBack"/>
      <w:bookmarkEnd w:id="0"/>
      <w:r w:rsidR="00D0305C">
        <w:rPr>
          <w:rFonts w:ascii="仿宋_GB2312" w:eastAsia="仿宋_GB2312" w:hAnsi="仿宋_GB2312" w:cs="仿宋_GB2312"/>
          <w:sz w:val="32"/>
          <w:szCs w:val="32"/>
        </w:rPr>
        <w:t>DT</w:t>
      </w:r>
      <w:r>
        <w:rPr>
          <w:rFonts w:ascii="仿宋_GB2312" w:eastAsia="仿宋_GB2312" w:hAnsi="仿宋_GB2312" w:cs="仿宋_GB2312" w:hint="eastAsia"/>
          <w:sz w:val="32"/>
          <w:szCs w:val="32"/>
        </w:rPr>
        <w:t>”</w:t>
      </w:r>
      <w:r w:rsidRPr="0031798B">
        <w:rPr>
          <w:rFonts w:ascii="仿宋_GB2312" w:eastAsia="仿宋_GB2312" w:hAnsi="仿宋_GB2312" w:cs="仿宋_GB2312" w:hint="eastAsia"/>
          <w:sz w:val="32"/>
          <w:szCs w:val="32"/>
        </w:rPr>
        <w:t>）获取</w:t>
      </w:r>
      <w:r>
        <w:rPr>
          <w:rFonts w:ascii="仿宋_GB2312" w:eastAsia="仿宋_GB2312" w:hAnsi="仿宋_GB2312" w:cs="仿宋_GB2312" w:hint="eastAsia"/>
          <w:sz w:val="32"/>
          <w:szCs w:val="32"/>
        </w:rPr>
        <w:t>境外</w:t>
      </w:r>
      <w:r>
        <w:rPr>
          <w:rFonts w:ascii="仿宋_GB2312" w:eastAsia="仿宋_GB2312" w:hAnsi="仿宋_GB2312" w:cs="仿宋_GB2312"/>
          <w:sz w:val="32"/>
          <w:szCs w:val="32"/>
        </w:rPr>
        <w:t>展示型</w:t>
      </w:r>
      <w:r w:rsidRPr="0031798B">
        <w:rPr>
          <w:rFonts w:ascii="仿宋_GB2312" w:eastAsia="仿宋_GB2312" w:hAnsi="仿宋_GB2312" w:cs="仿宋_GB2312" w:hint="eastAsia"/>
          <w:sz w:val="32"/>
          <w:szCs w:val="32"/>
        </w:rPr>
        <w:t>授权，具体</w:t>
      </w:r>
      <w:r>
        <w:rPr>
          <w:rFonts w:ascii="仿宋_GB2312" w:eastAsia="仿宋_GB2312" w:hAnsi="仿宋_GB2312" w:cs="仿宋_GB2312" w:hint="eastAsia"/>
          <w:sz w:val="32"/>
          <w:szCs w:val="32"/>
        </w:rPr>
        <w:t>定价</w:t>
      </w:r>
      <w:r w:rsidRPr="0031798B">
        <w:rPr>
          <w:rFonts w:ascii="仿宋_GB2312" w:eastAsia="仿宋_GB2312" w:hAnsi="仿宋_GB2312" w:cs="仿宋_GB2312" w:hint="eastAsia"/>
          <w:sz w:val="32"/>
          <w:szCs w:val="32"/>
        </w:rPr>
        <w:t>如下：</w:t>
      </w:r>
    </w:p>
    <w:tbl>
      <w:tblPr>
        <w:tblW w:w="9376" w:type="dxa"/>
        <w:tblInd w:w="-25" w:type="dxa"/>
        <w:tblLook w:val="04A0" w:firstRow="1" w:lastRow="0" w:firstColumn="1" w:lastColumn="0" w:noHBand="0" w:noVBand="1"/>
      </w:tblPr>
      <w:tblGrid>
        <w:gridCol w:w="851"/>
        <w:gridCol w:w="1281"/>
        <w:gridCol w:w="1564"/>
        <w:gridCol w:w="3129"/>
        <w:gridCol w:w="2551"/>
      </w:tblGrid>
      <w:tr w:rsidR="00E70346" w:rsidRPr="00E70346" w:rsidTr="00E70346">
        <w:trPr>
          <w:trHeight w:val="52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346" w:rsidRPr="00E70346" w:rsidRDefault="00E70346" w:rsidP="00E7034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 w:rsidRPr="00E70346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授权经营范围</w:t>
            </w:r>
          </w:p>
        </w:tc>
        <w:tc>
          <w:tcPr>
            <w:tcW w:w="12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346" w:rsidRPr="00E70346" w:rsidRDefault="00E70346" w:rsidP="00E7034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 w:rsidRPr="00E70346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行情授权</w:t>
            </w:r>
          </w:p>
        </w:tc>
        <w:tc>
          <w:tcPr>
            <w:tcW w:w="1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346" w:rsidRPr="00E70346" w:rsidRDefault="00E70346" w:rsidP="00E7034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 w:rsidRPr="00E70346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授权费</w:t>
            </w:r>
          </w:p>
        </w:tc>
        <w:tc>
          <w:tcPr>
            <w:tcW w:w="5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70346" w:rsidRPr="00E70346" w:rsidRDefault="00E70346" w:rsidP="00E7034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 w:rsidRPr="00E70346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用户使用费</w:t>
            </w:r>
          </w:p>
        </w:tc>
      </w:tr>
      <w:tr w:rsidR="00E70346" w:rsidRPr="00E70346" w:rsidTr="00E70346">
        <w:trPr>
          <w:trHeight w:val="525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346" w:rsidRPr="00E70346" w:rsidRDefault="00E70346" w:rsidP="00E7034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2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346" w:rsidRPr="00E70346" w:rsidRDefault="00E70346" w:rsidP="00E7034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346" w:rsidRPr="00E70346" w:rsidRDefault="00E70346" w:rsidP="00E7034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346" w:rsidRPr="00E70346" w:rsidRDefault="00E70346" w:rsidP="00E7034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 w:rsidRPr="00E70346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展示型终端使用费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346" w:rsidRPr="00E70346" w:rsidRDefault="00E70346" w:rsidP="00E70346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 w:rsidRPr="00E70346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保底费</w:t>
            </w:r>
          </w:p>
        </w:tc>
      </w:tr>
      <w:tr w:rsidR="008354A4" w:rsidRPr="00E70346" w:rsidTr="006455E5">
        <w:trPr>
          <w:trHeight w:val="93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4A4" w:rsidRPr="00E70346" w:rsidRDefault="008354A4" w:rsidP="00E7034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E70346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中国境外</w:t>
            </w:r>
            <w:r w:rsidRPr="00E70346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br/>
              <w:t>（含港澳台）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54A4" w:rsidRPr="00E70346" w:rsidRDefault="008354A4" w:rsidP="00E70346">
            <w:pPr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E70346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实时Level-2行情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4A4" w:rsidRPr="00E70346" w:rsidRDefault="008354A4" w:rsidP="00E7034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E70346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8万美元/年</w:t>
            </w:r>
          </w:p>
        </w:tc>
        <w:tc>
          <w:tcPr>
            <w:tcW w:w="3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4A4" w:rsidRPr="00E70346" w:rsidRDefault="008354A4" w:rsidP="00E7034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E70346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境外终端：32美元/月/终端</w:t>
            </w:r>
            <w:r w:rsidRPr="00E70346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br/>
              <w:t>境内终端：4.5美元/月/终端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4A4" w:rsidRPr="00E70346" w:rsidRDefault="008354A4" w:rsidP="00E70346">
            <w:pPr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E70346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保底费1:500美元/月</w:t>
            </w:r>
            <w:r w:rsidRPr="00E70346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br/>
              <w:t>保底费2:8000美元/月</w:t>
            </w:r>
          </w:p>
        </w:tc>
      </w:tr>
      <w:tr w:rsidR="008354A4" w:rsidRPr="00E70346" w:rsidTr="006455E5">
        <w:trPr>
          <w:trHeight w:val="93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4A4" w:rsidRPr="00E70346" w:rsidRDefault="008354A4" w:rsidP="00E7034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54A4" w:rsidRPr="00E70346" w:rsidRDefault="008354A4" w:rsidP="00E70346">
            <w:pPr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E70346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实时Level-1行情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4A4" w:rsidRPr="00E70346" w:rsidRDefault="008354A4" w:rsidP="00E7034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E70346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6万美元/年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4A4" w:rsidRPr="00E70346" w:rsidRDefault="008354A4" w:rsidP="00E7034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E70346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境外终端：24美元/月/终端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4A4" w:rsidRPr="00E70346" w:rsidRDefault="008354A4" w:rsidP="0063669D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E70346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保底费1:无保底费</w:t>
            </w:r>
            <w:r w:rsidRPr="00E70346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br/>
              <w:t>保底费2:3000美元/月</w:t>
            </w:r>
          </w:p>
        </w:tc>
      </w:tr>
      <w:tr w:rsidR="008354A4" w:rsidRPr="00E70346" w:rsidTr="006455E5">
        <w:trPr>
          <w:trHeight w:val="93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4A4" w:rsidRPr="00E70346" w:rsidRDefault="008354A4" w:rsidP="00E7034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4A4" w:rsidRPr="00E70346" w:rsidRDefault="008354A4" w:rsidP="00E70346">
            <w:pPr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E70346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延时Level-1行情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4A4" w:rsidRPr="00E70346" w:rsidRDefault="008354A4" w:rsidP="00E7034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E70346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1万美元/年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4A4" w:rsidRPr="00E70346" w:rsidRDefault="008354A4" w:rsidP="00E7034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E70346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——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54A4" w:rsidRPr="00E70346" w:rsidRDefault="008354A4" w:rsidP="00E7034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E70346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——</w:t>
            </w:r>
          </w:p>
        </w:tc>
      </w:tr>
      <w:tr w:rsidR="008354A4" w:rsidRPr="00E70346" w:rsidTr="006455E5">
        <w:trPr>
          <w:trHeight w:val="93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54A4" w:rsidRPr="00E70346" w:rsidRDefault="008354A4" w:rsidP="008354A4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54A4" w:rsidRPr="00E70346" w:rsidRDefault="008354A4" w:rsidP="008354A4">
            <w:pPr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数据</w:t>
            </w:r>
            <w: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  <w:t>传输授权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54A4" w:rsidRPr="00E70346" w:rsidRDefault="008354A4" w:rsidP="008354A4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2万美元</w:t>
            </w:r>
            <w: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  <w:t>/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年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54A4" w:rsidRPr="00E70346" w:rsidRDefault="008354A4" w:rsidP="008354A4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E70346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——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54A4" w:rsidRPr="00E70346" w:rsidRDefault="008354A4" w:rsidP="008354A4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E70346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——</w:t>
            </w:r>
          </w:p>
        </w:tc>
      </w:tr>
      <w:tr w:rsidR="008354A4" w:rsidRPr="00E70346" w:rsidTr="00E70346">
        <w:trPr>
          <w:trHeight w:val="1755"/>
        </w:trPr>
        <w:tc>
          <w:tcPr>
            <w:tcW w:w="9376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8354A4" w:rsidRDefault="008354A4" w:rsidP="008354A4">
            <w:pPr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E70346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注：</w:t>
            </w:r>
          </w:p>
          <w:p w:rsidR="00F957D9" w:rsidRDefault="00F957D9" w:rsidP="008354A4">
            <w:pPr>
              <w:pStyle w:val="a6"/>
              <w:numPr>
                <w:ilvl w:val="0"/>
                <w:numId w:val="2"/>
              </w:numPr>
              <w:ind w:firstLineChars="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中国</w:t>
            </w:r>
            <w: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  <w:t>投资信息有限公司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（以下</w:t>
            </w:r>
            <w: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  <w:t>简称“CIIS”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）为</w:t>
            </w:r>
            <w: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  <w:t>中金所</w:t>
            </w:r>
            <w:r w:rsidR="00F24DF7"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  <w:t>境外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期货</w:t>
            </w:r>
            <w: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  <w:t>行情经营</w:t>
            </w:r>
            <w:r w:rsidR="00E8530E"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  <w:t>业务</w:t>
            </w:r>
            <w:r w:rsidR="00E8530E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代理商</w:t>
            </w:r>
            <w:r w:rsidR="00E8530E"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  <w:t>；</w:t>
            </w:r>
          </w:p>
          <w:p w:rsidR="008354A4" w:rsidRDefault="008354A4" w:rsidP="008354A4">
            <w:pPr>
              <w:pStyle w:val="a6"/>
              <w:numPr>
                <w:ilvl w:val="0"/>
                <w:numId w:val="2"/>
              </w:numPr>
              <w:ind w:firstLineChars="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4026B8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本定价适用于注册地在中国大陆（不含港澳台）地区以外的信息经营机构；</w:t>
            </w:r>
          </w:p>
          <w:p w:rsidR="008354A4" w:rsidRDefault="008354A4" w:rsidP="008354A4">
            <w:pPr>
              <w:pStyle w:val="a6"/>
              <w:numPr>
                <w:ilvl w:val="0"/>
                <w:numId w:val="2"/>
              </w:numPr>
              <w:ind w:firstLineChars="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4026B8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经营范围为中国境内以外区域的信息商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如达到</w:t>
            </w:r>
            <w:r w:rsidRPr="004026B8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“保底费2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”即可</w:t>
            </w:r>
            <w:r w:rsidRPr="004026B8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将经营授权范围扩大至中国境内；</w:t>
            </w:r>
          </w:p>
          <w:p w:rsidR="008354A4" w:rsidRDefault="008354A4" w:rsidP="008354A4">
            <w:pPr>
              <w:pStyle w:val="a6"/>
              <w:numPr>
                <w:ilvl w:val="0"/>
                <w:numId w:val="2"/>
              </w:numPr>
              <w:ind w:firstLineChars="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4026B8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获得实时Level-2行情经营授权的机构免收实时Level-1、延时Level-1行情授权许可费，获得实时Level-1行情经营授权的机构免收延时Level-1行情授权许可费；</w:t>
            </w:r>
          </w:p>
          <w:p w:rsidR="008354A4" w:rsidRPr="004026B8" w:rsidRDefault="008354A4" w:rsidP="008354A4">
            <w:pPr>
              <w:pStyle w:val="a6"/>
              <w:numPr>
                <w:ilvl w:val="0"/>
                <w:numId w:val="2"/>
              </w:numPr>
              <w:ind w:firstLineChars="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4026B8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同时</w:t>
            </w:r>
            <w:r w:rsidRPr="004026B8"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  <w:t>满足下述情况的信息商，可免收数据传输授权</w:t>
            </w:r>
            <w:r w:rsidRPr="004026B8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费</w:t>
            </w:r>
            <w:r w:rsidRPr="004026B8"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  <w:t>：</w:t>
            </w:r>
          </w:p>
          <w:p w:rsidR="008354A4" w:rsidRPr="00A46A23" w:rsidRDefault="008354A4" w:rsidP="008354A4">
            <w:pPr>
              <w:pStyle w:val="a6"/>
              <w:numPr>
                <w:ilvl w:val="0"/>
                <w:numId w:val="3"/>
              </w:numPr>
              <w:ind w:firstLineChars="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 w:rsidRPr="00A46A23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注册地在中国大陆地区（不含港澳台）以外且已获得我所Level-2实时行情经营授权的</w:t>
            </w:r>
            <w:r w:rsidRPr="00A46A23"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  <w:t>信息商；</w:t>
            </w:r>
          </w:p>
          <w:p w:rsidR="008354A4" w:rsidRDefault="008354A4" w:rsidP="008354A4">
            <w:pPr>
              <w:pStyle w:val="a6"/>
              <w:numPr>
                <w:ilvl w:val="0"/>
                <w:numId w:val="3"/>
              </w:numPr>
              <w:ind w:firstLineChars="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每月的用户</w:t>
            </w:r>
            <w: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  <w:t>使用费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超过</w:t>
            </w:r>
            <w:r w:rsidRPr="00A46A23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8000美元。</w:t>
            </w:r>
            <w:r w:rsidRPr="00A46A23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br/>
            </w:r>
          </w:p>
          <w:p w:rsidR="00F65624" w:rsidRPr="00A46A23" w:rsidRDefault="00F65624" w:rsidP="00F65624">
            <w:pPr>
              <w:pStyle w:val="a6"/>
              <w:ind w:left="720" w:firstLineChars="0" w:firstLine="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</w:tbl>
    <w:p w:rsidR="00E131D2" w:rsidRDefault="0031798B" w:rsidP="00E131D2">
      <w:pPr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lastRenderedPageBreak/>
        <w:t>中国</w:t>
      </w:r>
      <w:r>
        <w:rPr>
          <w:rFonts w:ascii="方正大标宋简体" w:eastAsia="方正大标宋简体" w:hAnsi="方正大标宋简体" w:cs="方正大标宋简体"/>
          <w:sz w:val="44"/>
          <w:szCs w:val="44"/>
        </w:rPr>
        <w:t>金融期货交易所</w:t>
      </w:r>
      <w:r w:rsidR="00E131D2">
        <w:rPr>
          <w:rFonts w:ascii="方正大标宋简体" w:eastAsia="方正大标宋简体" w:hAnsi="方正大标宋简体" w:cs="方正大标宋简体" w:hint="eastAsia"/>
          <w:sz w:val="44"/>
          <w:szCs w:val="44"/>
        </w:rPr>
        <w:t>非展示型行情</w:t>
      </w:r>
      <w:r w:rsidR="00E8530E">
        <w:rPr>
          <w:rFonts w:ascii="方正大标宋简体" w:eastAsia="方正大标宋简体" w:hAnsi="方正大标宋简体" w:cs="方正大标宋简体" w:hint="eastAsia"/>
          <w:sz w:val="44"/>
          <w:szCs w:val="44"/>
        </w:rPr>
        <w:t>定价</w:t>
      </w:r>
    </w:p>
    <w:p w:rsidR="00E131D2" w:rsidRDefault="00E131D2" w:rsidP="00E131D2">
      <w:pPr>
        <w:jc w:val="center"/>
        <w:rPr>
          <w:rFonts w:ascii="方正大标宋简体" w:eastAsia="方正大标宋简体" w:hAnsi="方正大标宋简体" w:cs="方正大标宋简体"/>
          <w:sz w:val="32"/>
          <w:szCs w:val="32"/>
        </w:rPr>
      </w:pPr>
      <w:r>
        <w:rPr>
          <w:rFonts w:ascii="方正大标宋简体" w:eastAsia="方正大标宋简体" w:hAnsi="方正大标宋简体" w:cs="方正大标宋简体" w:hint="eastAsia"/>
          <w:sz w:val="32"/>
          <w:szCs w:val="32"/>
        </w:rPr>
        <w:t>（</w:t>
      </w:r>
      <w:r w:rsidR="0031798B">
        <w:rPr>
          <w:rFonts w:ascii="方正大标宋简体" w:eastAsia="方正大标宋简体" w:hAnsi="方正大标宋简体" w:cs="方正大标宋简体" w:hint="eastAsia"/>
          <w:sz w:val="32"/>
          <w:szCs w:val="32"/>
        </w:rPr>
        <w:t>适用于</w:t>
      </w:r>
      <w:r>
        <w:rPr>
          <w:rFonts w:ascii="方正大标宋简体" w:eastAsia="方正大标宋简体" w:hAnsi="方正大标宋简体" w:cs="方正大标宋简体" w:hint="eastAsia"/>
          <w:sz w:val="32"/>
          <w:szCs w:val="32"/>
        </w:rPr>
        <w:t>中国境外，含香港、澳门和台湾地区）</w:t>
      </w:r>
    </w:p>
    <w:p w:rsidR="0058094D" w:rsidRDefault="0058094D" w:rsidP="0058094D">
      <w:pPr>
        <w:rPr>
          <w:rFonts w:ascii="方正仿宋简体" w:eastAsia="方正仿宋简体"/>
          <w:sz w:val="30"/>
          <w:szCs w:val="30"/>
        </w:rPr>
      </w:pPr>
    </w:p>
    <w:p w:rsidR="00E131D2" w:rsidRPr="0031798B" w:rsidRDefault="00577FC1" w:rsidP="00577FC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31798B">
        <w:rPr>
          <w:rFonts w:ascii="仿宋_GB2312" w:eastAsia="仿宋_GB2312" w:hAnsi="仿宋_GB2312" w:cs="仿宋_GB2312" w:hint="eastAsia"/>
          <w:sz w:val="32"/>
          <w:szCs w:val="32"/>
        </w:rPr>
        <w:t>境外客户可通过</w:t>
      </w:r>
      <w:r w:rsidRPr="001647A8">
        <w:rPr>
          <w:rFonts w:ascii="仿宋_GB2312" w:eastAsia="仿宋_GB2312" w:hAnsi="仿宋_GB2312" w:cs="仿宋_GB2312" w:hint="eastAsia"/>
          <w:sz w:val="32"/>
          <w:szCs w:val="32"/>
        </w:rPr>
        <w:t>中国金融期货交易所（以下简称“中金所”）</w:t>
      </w:r>
      <w:r w:rsidRPr="0031798B">
        <w:rPr>
          <w:rFonts w:ascii="仿宋_GB2312" w:eastAsia="仿宋_GB2312" w:hAnsi="仿宋_GB2312" w:cs="仿宋_GB2312" w:hint="eastAsia"/>
          <w:sz w:val="32"/>
          <w:szCs w:val="32"/>
        </w:rPr>
        <w:t>授权的境外代理商(</w:t>
      </w:r>
      <w:r>
        <w:rPr>
          <w:rFonts w:ascii="仿宋_GB2312" w:eastAsia="仿宋_GB2312" w:hAnsi="仿宋_GB2312" w:cs="仿宋_GB2312" w:hint="eastAsia"/>
          <w:sz w:val="32"/>
          <w:szCs w:val="32"/>
        </w:rPr>
        <w:t>以下</w:t>
      </w:r>
      <w:r>
        <w:rPr>
          <w:rFonts w:ascii="仿宋_GB2312" w:eastAsia="仿宋_GB2312" w:hAnsi="仿宋_GB2312" w:cs="仿宋_GB2312"/>
          <w:sz w:val="32"/>
          <w:szCs w:val="32"/>
        </w:rPr>
        <w:t>简称“</w:t>
      </w:r>
      <w:r w:rsidRPr="0031798B">
        <w:rPr>
          <w:rFonts w:ascii="仿宋_GB2312" w:eastAsia="仿宋_GB2312" w:hAnsi="仿宋_GB2312" w:cs="仿宋_GB2312" w:hint="eastAsia"/>
          <w:sz w:val="32"/>
          <w:szCs w:val="32"/>
        </w:rPr>
        <w:t>CIIS</w:t>
      </w:r>
      <w:r>
        <w:rPr>
          <w:rFonts w:ascii="仿宋_GB2312" w:eastAsia="仿宋_GB2312" w:hAnsi="仿宋_GB2312" w:cs="仿宋_GB2312" w:hint="eastAsia"/>
          <w:sz w:val="32"/>
          <w:szCs w:val="32"/>
        </w:rPr>
        <w:t>”</w:t>
      </w:r>
      <w:r w:rsidRPr="0031798B">
        <w:rPr>
          <w:rFonts w:ascii="仿宋_GB2312" w:eastAsia="仿宋_GB2312" w:hAnsi="仿宋_GB2312" w:cs="仿宋_GB2312" w:hint="eastAsia"/>
          <w:sz w:val="32"/>
          <w:szCs w:val="32"/>
        </w:rPr>
        <w:t>)或直接从</w:t>
      </w:r>
      <w:r w:rsidR="00D0305C">
        <w:rPr>
          <w:rFonts w:ascii="仿宋_GB2312" w:eastAsia="仿宋_GB2312" w:hAnsi="仿宋_GB2312" w:cs="仿宋_GB2312" w:hint="eastAsia"/>
          <w:sz w:val="32"/>
          <w:szCs w:val="32"/>
        </w:rPr>
        <w:t>中金所数据有限公司</w:t>
      </w:r>
      <w:r w:rsidRPr="0031798B"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以下</w:t>
      </w:r>
      <w:r>
        <w:rPr>
          <w:rFonts w:ascii="仿宋_GB2312" w:eastAsia="仿宋_GB2312" w:hAnsi="仿宋_GB2312" w:cs="仿宋_GB2312"/>
          <w:sz w:val="32"/>
          <w:szCs w:val="32"/>
        </w:rPr>
        <w:t>简称“</w:t>
      </w:r>
      <w:r w:rsidR="00D0305C">
        <w:rPr>
          <w:rFonts w:ascii="仿宋_GB2312" w:eastAsia="仿宋_GB2312" w:hAnsi="仿宋_GB2312" w:cs="仿宋_GB2312"/>
          <w:sz w:val="32"/>
          <w:szCs w:val="32"/>
        </w:rPr>
        <w:t>CFFEX DT</w:t>
      </w:r>
      <w:r>
        <w:rPr>
          <w:rFonts w:ascii="仿宋_GB2312" w:eastAsia="仿宋_GB2312" w:hAnsi="仿宋_GB2312" w:cs="仿宋_GB2312" w:hint="eastAsia"/>
          <w:sz w:val="32"/>
          <w:szCs w:val="32"/>
        </w:rPr>
        <w:t>”</w:t>
      </w:r>
      <w:r w:rsidRPr="0031798B"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获取</w:t>
      </w:r>
      <w:r w:rsidR="00E8530E">
        <w:rPr>
          <w:rFonts w:ascii="仿宋_GB2312" w:eastAsia="仿宋_GB2312" w:hAnsi="仿宋_GB2312" w:cs="仿宋_GB2312" w:hint="eastAsia"/>
          <w:sz w:val="32"/>
          <w:szCs w:val="32"/>
        </w:rPr>
        <w:t>境外</w:t>
      </w:r>
      <w:r w:rsidR="00D65C9A">
        <w:rPr>
          <w:rFonts w:ascii="仿宋_GB2312" w:eastAsia="仿宋_GB2312" w:hAnsi="仿宋_GB2312" w:cs="仿宋_GB2312" w:hint="eastAsia"/>
          <w:sz w:val="32"/>
          <w:szCs w:val="32"/>
        </w:rPr>
        <w:t>非展示型行情源数据服务</w:t>
      </w:r>
      <w:r w:rsidR="0058094D" w:rsidRPr="0031798B">
        <w:rPr>
          <w:rFonts w:ascii="仿宋_GB2312" w:eastAsia="仿宋_GB2312" w:hAnsi="仿宋_GB2312" w:cs="仿宋_GB2312" w:hint="eastAsia"/>
          <w:sz w:val="32"/>
          <w:szCs w:val="32"/>
        </w:rPr>
        <w:t>授权，具体</w:t>
      </w:r>
      <w:r w:rsidR="0031798B">
        <w:rPr>
          <w:rFonts w:ascii="仿宋_GB2312" w:eastAsia="仿宋_GB2312" w:hAnsi="仿宋_GB2312" w:cs="仿宋_GB2312" w:hint="eastAsia"/>
          <w:sz w:val="32"/>
          <w:szCs w:val="32"/>
        </w:rPr>
        <w:t>定价</w:t>
      </w:r>
      <w:r w:rsidR="0058094D" w:rsidRPr="0031798B">
        <w:rPr>
          <w:rFonts w:ascii="仿宋_GB2312" w:eastAsia="仿宋_GB2312" w:hAnsi="仿宋_GB2312" w:cs="仿宋_GB2312" w:hint="eastAsia"/>
          <w:sz w:val="32"/>
          <w:szCs w:val="32"/>
        </w:rPr>
        <w:t>如下：</w:t>
      </w:r>
    </w:p>
    <w:tbl>
      <w:tblPr>
        <w:tblStyle w:val="a5"/>
        <w:tblW w:w="9067" w:type="dxa"/>
        <w:tblLook w:val="04A0" w:firstRow="1" w:lastRow="0" w:firstColumn="1" w:lastColumn="0" w:noHBand="0" w:noVBand="1"/>
      </w:tblPr>
      <w:tblGrid>
        <w:gridCol w:w="704"/>
        <w:gridCol w:w="1011"/>
        <w:gridCol w:w="2533"/>
        <w:gridCol w:w="3827"/>
        <w:gridCol w:w="992"/>
      </w:tblGrid>
      <w:tr w:rsidR="0058094D" w:rsidRPr="0031798B" w:rsidTr="0058094D">
        <w:trPr>
          <w:trHeight w:val="385"/>
        </w:trPr>
        <w:tc>
          <w:tcPr>
            <w:tcW w:w="704" w:type="dxa"/>
            <w:vAlign w:val="center"/>
            <w:hideMark/>
          </w:tcPr>
          <w:p w:rsidR="0058094D" w:rsidRPr="0031798B" w:rsidRDefault="0058094D" w:rsidP="0058094D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31798B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经营范围</w:t>
            </w:r>
          </w:p>
        </w:tc>
        <w:tc>
          <w:tcPr>
            <w:tcW w:w="1011" w:type="dxa"/>
            <w:vAlign w:val="center"/>
            <w:hideMark/>
          </w:tcPr>
          <w:p w:rsidR="0058094D" w:rsidRPr="0031798B" w:rsidRDefault="0058094D" w:rsidP="0058094D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31798B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获取途径</w:t>
            </w:r>
          </w:p>
        </w:tc>
        <w:tc>
          <w:tcPr>
            <w:tcW w:w="2533" w:type="dxa"/>
            <w:vAlign w:val="center"/>
            <w:hideMark/>
          </w:tcPr>
          <w:p w:rsidR="0058094D" w:rsidRPr="0031798B" w:rsidRDefault="0058094D" w:rsidP="0058094D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31798B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用户许可数据用途</w:t>
            </w:r>
          </w:p>
        </w:tc>
        <w:tc>
          <w:tcPr>
            <w:tcW w:w="3827" w:type="dxa"/>
            <w:vAlign w:val="center"/>
            <w:hideMark/>
          </w:tcPr>
          <w:p w:rsidR="0058094D" w:rsidRPr="0031798B" w:rsidRDefault="0058094D" w:rsidP="0058094D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31798B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用户许可使用费</w:t>
            </w:r>
          </w:p>
        </w:tc>
        <w:tc>
          <w:tcPr>
            <w:tcW w:w="992" w:type="dxa"/>
            <w:vAlign w:val="center"/>
            <w:hideMark/>
          </w:tcPr>
          <w:p w:rsidR="0058094D" w:rsidRPr="0031798B" w:rsidRDefault="0058094D" w:rsidP="0058094D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31798B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技术服务费</w:t>
            </w:r>
          </w:p>
        </w:tc>
      </w:tr>
      <w:tr w:rsidR="0058094D" w:rsidRPr="0031798B" w:rsidTr="007E6077">
        <w:trPr>
          <w:trHeight w:val="690"/>
        </w:trPr>
        <w:tc>
          <w:tcPr>
            <w:tcW w:w="704" w:type="dxa"/>
            <w:vMerge w:val="restart"/>
            <w:hideMark/>
          </w:tcPr>
          <w:p w:rsidR="0058094D" w:rsidRPr="0031798B" w:rsidRDefault="0058094D" w:rsidP="00EA03A6">
            <w:pPr>
              <w:widowControl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58094D" w:rsidRPr="0031798B" w:rsidRDefault="0058094D" w:rsidP="00EA03A6">
            <w:pPr>
              <w:widowControl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58094D" w:rsidRPr="0031798B" w:rsidRDefault="0058094D" w:rsidP="00EA03A6">
            <w:pPr>
              <w:widowControl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58094D" w:rsidRPr="0031798B" w:rsidRDefault="0058094D" w:rsidP="00EA03A6">
            <w:pPr>
              <w:widowControl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58094D" w:rsidRPr="0031798B" w:rsidRDefault="0058094D" w:rsidP="00EA03A6">
            <w:pPr>
              <w:widowControl/>
              <w:rPr>
                <w:rFonts w:ascii="仿宋_GB2312" w:eastAsia="仿宋_GB2312" w:hAnsi="仿宋"/>
                <w:sz w:val="24"/>
                <w:szCs w:val="24"/>
              </w:rPr>
            </w:pPr>
            <w:r w:rsidRPr="0031798B">
              <w:rPr>
                <w:rFonts w:ascii="仿宋_GB2312" w:eastAsia="仿宋_GB2312" w:hAnsi="仿宋" w:hint="eastAsia"/>
                <w:sz w:val="24"/>
                <w:szCs w:val="24"/>
              </w:rPr>
              <w:t>中国境外</w:t>
            </w:r>
            <w:r w:rsidRPr="0031798B">
              <w:rPr>
                <w:rFonts w:ascii="仿宋_GB2312" w:eastAsia="仿宋_GB2312" w:hAnsi="仿宋" w:hint="eastAsia"/>
                <w:sz w:val="24"/>
                <w:szCs w:val="24"/>
              </w:rPr>
              <w:br/>
              <w:t>（含港澳台）</w:t>
            </w:r>
          </w:p>
        </w:tc>
        <w:tc>
          <w:tcPr>
            <w:tcW w:w="1011" w:type="dxa"/>
            <w:vMerge w:val="restart"/>
            <w:vAlign w:val="center"/>
            <w:hideMark/>
          </w:tcPr>
          <w:p w:rsidR="0058094D" w:rsidRPr="0031798B" w:rsidRDefault="00D0305C" w:rsidP="00EA03A6">
            <w:pPr>
              <w:widowControl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CFFEX DT</w:t>
            </w:r>
          </w:p>
        </w:tc>
        <w:tc>
          <w:tcPr>
            <w:tcW w:w="2533" w:type="dxa"/>
            <w:hideMark/>
          </w:tcPr>
          <w:p w:rsidR="0058094D" w:rsidRPr="0031798B" w:rsidRDefault="00D65C9A" w:rsidP="00EA03A6">
            <w:pPr>
              <w:widowControl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用途1：</w:t>
            </w:r>
            <w:r w:rsidR="0058094D" w:rsidRPr="0031798B">
              <w:rPr>
                <w:rFonts w:ascii="仿宋_GB2312" w:eastAsia="仿宋_GB2312" w:hAnsi="仿宋" w:hint="eastAsia"/>
                <w:sz w:val="24"/>
                <w:szCs w:val="24"/>
              </w:rPr>
              <w:t>程序化交易、风控、投资组合管理（除指数编制等衍生用途外）</w:t>
            </w:r>
          </w:p>
        </w:tc>
        <w:tc>
          <w:tcPr>
            <w:tcW w:w="3827" w:type="dxa"/>
            <w:hideMark/>
          </w:tcPr>
          <w:p w:rsidR="0058094D" w:rsidRPr="0031798B" w:rsidRDefault="0058094D" w:rsidP="00EA03A6">
            <w:pPr>
              <w:widowControl/>
              <w:rPr>
                <w:rFonts w:ascii="仿宋_GB2312" w:eastAsia="仿宋_GB2312" w:hAnsi="仿宋"/>
                <w:sz w:val="24"/>
                <w:szCs w:val="24"/>
              </w:rPr>
            </w:pPr>
            <w:r w:rsidRPr="0031798B">
              <w:rPr>
                <w:rFonts w:ascii="仿宋_GB2312" w:eastAsia="仿宋_GB2312" w:hAnsi="仿宋" w:hint="eastAsia"/>
                <w:b/>
                <w:sz w:val="24"/>
                <w:szCs w:val="24"/>
              </w:rPr>
              <w:t>Level-2</w:t>
            </w:r>
            <w:r w:rsidRPr="0031798B">
              <w:rPr>
                <w:rFonts w:ascii="仿宋_GB2312" w:eastAsia="仿宋_GB2312" w:hAnsi="仿宋" w:hint="eastAsia"/>
                <w:sz w:val="24"/>
                <w:szCs w:val="24"/>
              </w:rPr>
              <w:t>数据：3.6万美元/用户/年</w:t>
            </w:r>
            <w:r w:rsidRPr="0031798B">
              <w:rPr>
                <w:rFonts w:ascii="仿宋_GB2312" w:eastAsia="仿宋_GB2312" w:hAnsi="仿宋" w:hint="eastAsia"/>
                <w:sz w:val="24"/>
                <w:szCs w:val="24"/>
              </w:rPr>
              <w:br/>
            </w:r>
            <w:r w:rsidRPr="0031798B">
              <w:rPr>
                <w:rFonts w:ascii="仿宋_GB2312" w:eastAsia="仿宋_GB2312" w:hAnsi="仿宋" w:hint="eastAsia"/>
                <w:b/>
                <w:sz w:val="24"/>
                <w:szCs w:val="24"/>
              </w:rPr>
              <w:t>Level-1</w:t>
            </w:r>
            <w:r w:rsidRPr="0031798B">
              <w:rPr>
                <w:rFonts w:ascii="仿宋_GB2312" w:eastAsia="仿宋_GB2312" w:hAnsi="仿宋" w:hint="eastAsia"/>
                <w:sz w:val="24"/>
                <w:szCs w:val="24"/>
              </w:rPr>
              <w:t>数据：2.4万美元/用户/年</w:t>
            </w:r>
          </w:p>
        </w:tc>
        <w:tc>
          <w:tcPr>
            <w:tcW w:w="992" w:type="dxa"/>
            <w:vMerge w:val="restart"/>
            <w:vAlign w:val="center"/>
            <w:hideMark/>
          </w:tcPr>
          <w:p w:rsidR="0058094D" w:rsidRPr="0031798B" w:rsidRDefault="0058094D" w:rsidP="00EA03A6">
            <w:pPr>
              <w:widowControl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58094D" w:rsidRPr="0031798B" w:rsidRDefault="0058094D" w:rsidP="00EA03A6">
            <w:pPr>
              <w:widowControl/>
              <w:rPr>
                <w:rFonts w:ascii="仿宋_GB2312" w:eastAsia="仿宋_GB2312" w:hAnsi="仿宋"/>
                <w:sz w:val="24"/>
                <w:szCs w:val="24"/>
              </w:rPr>
            </w:pPr>
            <w:r w:rsidRPr="0031798B">
              <w:rPr>
                <w:rFonts w:ascii="仿宋_GB2312" w:eastAsia="仿宋_GB2312" w:hAnsi="仿宋" w:hint="eastAsia"/>
                <w:sz w:val="24"/>
                <w:szCs w:val="24"/>
              </w:rPr>
              <w:t>1万美元/年/用户</w:t>
            </w:r>
          </w:p>
        </w:tc>
      </w:tr>
      <w:tr w:rsidR="0058094D" w:rsidRPr="0031798B" w:rsidTr="007E6077">
        <w:trPr>
          <w:trHeight w:val="1360"/>
        </w:trPr>
        <w:tc>
          <w:tcPr>
            <w:tcW w:w="704" w:type="dxa"/>
            <w:vMerge/>
            <w:hideMark/>
          </w:tcPr>
          <w:p w:rsidR="0058094D" w:rsidRPr="0031798B" w:rsidRDefault="0058094D" w:rsidP="00EA03A6">
            <w:pPr>
              <w:widowControl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011" w:type="dxa"/>
            <w:vMerge/>
            <w:vAlign w:val="center"/>
            <w:hideMark/>
          </w:tcPr>
          <w:p w:rsidR="0058094D" w:rsidRPr="0031798B" w:rsidRDefault="0058094D" w:rsidP="00EA03A6">
            <w:pPr>
              <w:widowControl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2533" w:type="dxa"/>
            <w:hideMark/>
          </w:tcPr>
          <w:p w:rsidR="0058094D" w:rsidRPr="0031798B" w:rsidRDefault="00D65C9A" w:rsidP="00EA03A6">
            <w:pPr>
              <w:widowControl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用途2：</w:t>
            </w:r>
            <w:r w:rsidR="0058094D" w:rsidRPr="0031798B">
              <w:rPr>
                <w:rFonts w:ascii="仿宋_GB2312" w:eastAsia="仿宋_GB2312" w:hAnsi="仿宋" w:hint="eastAsia"/>
                <w:sz w:val="24"/>
                <w:szCs w:val="24"/>
              </w:rPr>
              <w:t>研究及其他（除指数编制等衍生用途外）</w:t>
            </w:r>
          </w:p>
        </w:tc>
        <w:tc>
          <w:tcPr>
            <w:tcW w:w="3827" w:type="dxa"/>
            <w:hideMark/>
          </w:tcPr>
          <w:p w:rsidR="0058094D" w:rsidRPr="0031798B" w:rsidRDefault="0058094D" w:rsidP="00EA03A6">
            <w:pPr>
              <w:widowControl/>
              <w:rPr>
                <w:rFonts w:ascii="仿宋_GB2312" w:eastAsia="仿宋_GB2312" w:hAnsi="仿宋"/>
                <w:sz w:val="24"/>
                <w:szCs w:val="24"/>
              </w:rPr>
            </w:pPr>
            <w:r w:rsidRPr="0031798B">
              <w:rPr>
                <w:rFonts w:ascii="仿宋_GB2312" w:eastAsia="仿宋_GB2312" w:hAnsi="仿宋" w:hint="eastAsia"/>
                <w:b/>
                <w:sz w:val="24"/>
                <w:szCs w:val="24"/>
              </w:rPr>
              <w:t>Level-2</w:t>
            </w:r>
            <w:r w:rsidRPr="0031798B">
              <w:rPr>
                <w:rFonts w:ascii="仿宋_GB2312" w:eastAsia="仿宋_GB2312" w:hAnsi="仿宋" w:hint="eastAsia"/>
                <w:sz w:val="24"/>
                <w:szCs w:val="24"/>
              </w:rPr>
              <w:t>数据：0.6万美元/用户/年</w:t>
            </w:r>
            <w:r w:rsidRPr="0031798B">
              <w:rPr>
                <w:rFonts w:ascii="仿宋_GB2312" w:eastAsia="仿宋_GB2312" w:hAnsi="仿宋" w:hint="eastAsia"/>
                <w:sz w:val="24"/>
                <w:szCs w:val="24"/>
              </w:rPr>
              <w:br/>
            </w:r>
            <w:r w:rsidRPr="0031798B">
              <w:rPr>
                <w:rFonts w:ascii="仿宋_GB2312" w:eastAsia="仿宋_GB2312" w:hAnsi="仿宋" w:hint="eastAsia"/>
                <w:b/>
                <w:sz w:val="24"/>
                <w:szCs w:val="24"/>
              </w:rPr>
              <w:t>Level-1</w:t>
            </w:r>
            <w:r w:rsidRPr="0031798B">
              <w:rPr>
                <w:rFonts w:ascii="仿宋_GB2312" w:eastAsia="仿宋_GB2312" w:hAnsi="仿宋" w:hint="eastAsia"/>
                <w:sz w:val="24"/>
                <w:szCs w:val="24"/>
              </w:rPr>
              <w:t>数据：0.4万美元/用户/年</w:t>
            </w:r>
          </w:p>
        </w:tc>
        <w:tc>
          <w:tcPr>
            <w:tcW w:w="992" w:type="dxa"/>
            <w:vMerge/>
            <w:vAlign w:val="center"/>
            <w:hideMark/>
          </w:tcPr>
          <w:p w:rsidR="0058094D" w:rsidRPr="0031798B" w:rsidRDefault="0058094D" w:rsidP="00EA03A6">
            <w:pPr>
              <w:widowControl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58094D" w:rsidRPr="0031798B" w:rsidTr="008271A4">
        <w:trPr>
          <w:trHeight w:val="1297"/>
        </w:trPr>
        <w:tc>
          <w:tcPr>
            <w:tcW w:w="704" w:type="dxa"/>
            <w:vMerge/>
            <w:hideMark/>
          </w:tcPr>
          <w:p w:rsidR="0058094D" w:rsidRPr="0031798B" w:rsidRDefault="0058094D" w:rsidP="00EA03A6">
            <w:pPr>
              <w:widowControl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011" w:type="dxa"/>
            <w:vMerge w:val="restart"/>
            <w:vAlign w:val="center"/>
            <w:hideMark/>
          </w:tcPr>
          <w:p w:rsidR="0058094D" w:rsidRPr="0031798B" w:rsidRDefault="0058094D" w:rsidP="00EA03A6">
            <w:pPr>
              <w:widowControl/>
              <w:rPr>
                <w:rFonts w:ascii="仿宋_GB2312" w:eastAsia="仿宋_GB2312" w:hAnsi="仿宋"/>
                <w:sz w:val="24"/>
                <w:szCs w:val="24"/>
              </w:rPr>
            </w:pPr>
            <w:r w:rsidRPr="0031798B">
              <w:rPr>
                <w:rFonts w:ascii="仿宋_GB2312" w:eastAsia="仿宋_GB2312" w:hAnsi="仿宋" w:hint="eastAsia"/>
                <w:sz w:val="24"/>
                <w:szCs w:val="24"/>
              </w:rPr>
              <w:t>CIIS</w:t>
            </w:r>
          </w:p>
        </w:tc>
        <w:tc>
          <w:tcPr>
            <w:tcW w:w="2533" w:type="dxa"/>
            <w:hideMark/>
          </w:tcPr>
          <w:p w:rsidR="0058094D" w:rsidRPr="0031798B" w:rsidRDefault="00D65C9A" w:rsidP="00EA03A6">
            <w:pPr>
              <w:widowControl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用途1：</w:t>
            </w:r>
            <w:r w:rsidR="0058094D" w:rsidRPr="0031798B">
              <w:rPr>
                <w:rFonts w:ascii="仿宋_GB2312" w:eastAsia="仿宋_GB2312" w:hAnsi="仿宋" w:hint="eastAsia"/>
                <w:sz w:val="24"/>
                <w:szCs w:val="24"/>
              </w:rPr>
              <w:t>程序化交易、风控、投资组合管理（除指数编制等衍生用途外）</w:t>
            </w:r>
          </w:p>
        </w:tc>
        <w:tc>
          <w:tcPr>
            <w:tcW w:w="3827" w:type="dxa"/>
            <w:hideMark/>
          </w:tcPr>
          <w:p w:rsidR="0058094D" w:rsidRPr="0031798B" w:rsidRDefault="0058094D" w:rsidP="00EA03A6">
            <w:pPr>
              <w:widowControl/>
              <w:rPr>
                <w:rFonts w:ascii="仿宋_GB2312" w:eastAsia="仿宋_GB2312" w:hAnsi="仿宋"/>
                <w:sz w:val="24"/>
                <w:szCs w:val="24"/>
              </w:rPr>
            </w:pPr>
            <w:r w:rsidRPr="0031798B">
              <w:rPr>
                <w:rFonts w:ascii="仿宋_GB2312" w:eastAsia="仿宋_GB2312" w:hAnsi="仿宋" w:hint="eastAsia"/>
                <w:b/>
                <w:sz w:val="24"/>
                <w:szCs w:val="24"/>
              </w:rPr>
              <w:t>Level-2</w:t>
            </w:r>
            <w:r w:rsidRPr="0031798B">
              <w:rPr>
                <w:rFonts w:ascii="仿宋_GB2312" w:eastAsia="仿宋_GB2312" w:hAnsi="仿宋" w:hint="eastAsia"/>
                <w:sz w:val="24"/>
                <w:szCs w:val="24"/>
              </w:rPr>
              <w:t>数据：3.6万美元/用户/年，3000美元/用户/月</w:t>
            </w:r>
            <w:r w:rsidRPr="0031798B">
              <w:rPr>
                <w:rFonts w:ascii="仿宋_GB2312" w:eastAsia="仿宋_GB2312" w:hAnsi="仿宋" w:hint="eastAsia"/>
                <w:sz w:val="24"/>
                <w:szCs w:val="24"/>
              </w:rPr>
              <w:br/>
            </w:r>
            <w:r w:rsidRPr="0031798B">
              <w:rPr>
                <w:rFonts w:ascii="仿宋_GB2312" w:eastAsia="仿宋_GB2312" w:hAnsi="仿宋" w:hint="eastAsia"/>
                <w:b/>
                <w:sz w:val="24"/>
                <w:szCs w:val="24"/>
              </w:rPr>
              <w:t>Level-1</w:t>
            </w:r>
            <w:r w:rsidRPr="0031798B">
              <w:rPr>
                <w:rFonts w:ascii="仿宋_GB2312" w:eastAsia="仿宋_GB2312" w:hAnsi="仿宋" w:hint="eastAsia"/>
                <w:sz w:val="24"/>
                <w:szCs w:val="24"/>
              </w:rPr>
              <w:t>数据：2.4万美元/用户/年，2000美元/用户/月</w:t>
            </w:r>
          </w:p>
        </w:tc>
        <w:tc>
          <w:tcPr>
            <w:tcW w:w="992" w:type="dxa"/>
            <w:vMerge w:val="restart"/>
            <w:vAlign w:val="center"/>
            <w:hideMark/>
          </w:tcPr>
          <w:p w:rsidR="0058094D" w:rsidRPr="0031798B" w:rsidRDefault="0058094D" w:rsidP="00EA03A6">
            <w:pPr>
              <w:widowControl/>
              <w:rPr>
                <w:rFonts w:ascii="仿宋_GB2312" w:eastAsia="仿宋_GB2312" w:hAnsi="仿宋"/>
                <w:sz w:val="24"/>
                <w:szCs w:val="24"/>
              </w:rPr>
            </w:pPr>
            <w:r w:rsidRPr="0031798B">
              <w:rPr>
                <w:rFonts w:ascii="仿宋_GB2312" w:eastAsia="仿宋_GB2312" w:hAnsi="仿宋" w:hint="eastAsia"/>
                <w:sz w:val="24"/>
                <w:szCs w:val="24"/>
              </w:rPr>
              <w:t>——</w:t>
            </w:r>
          </w:p>
        </w:tc>
      </w:tr>
      <w:tr w:rsidR="0058094D" w:rsidRPr="0031798B" w:rsidTr="0058094D">
        <w:trPr>
          <w:trHeight w:val="690"/>
        </w:trPr>
        <w:tc>
          <w:tcPr>
            <w:tcW w:w="704" w:type="dxa"/>
            <w:vMerge/>
            <w:hideMark/>
          </w:tcPr>
          <w:p w:rsidR="0058094D" w:rsidRPr="0031798B" w:rsidRDefault="0058094D" w:rsidP="00EA03A6">
            <w:pPr>
              <w:widowControl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011" w:type="dxa"/>
            <w:vMerge/>
            <w:hideMark/>
          </w:tcPr>
          <w:p w:rsidR="0058094D" w:rsidRPr="0031798B" w:rsidRDefault="0058094D" w:rsidP="00EA03A6">
            <w:pPr>
              <w:widowControl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2533" w:type="dxa"/>
            <w:hideMark/>
          </w:tcPr>
          <w:p w:rsidR="0058094D" w:rsidRPr="0031798B" w:rsidRDefault="00D65C9A" w:rsidP="00EA03A6">
            <w:pPr>
              <w:widowControl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用途2：</w:t>
            </w:r>
            <w:r w:rsidR="0058094D" w:rsidRPr="0031798B">
              <w:rPr>
                <w:rFonts w:ascii="仿宋_GB2312" w:eastAsia="仿宋_GB2312" w:hAnsi="仿宋" w:hint="eastAsia"/>
                <w:sz w:val="24"/>
                <w:szCs w:val="24"/>
              </w:rPr>
              <w:t>研究及其他（除指数编制等衍生用途外）</w:t>
            </w:r>
          </w:p>
        </w:tc>
        <w:tc>
          <w:tcPr>
            <w:tcW w:w="3827" w:type="dxa"/>
            <w:hideMark/>
          </w:tcPr>
          <w:p w:rsidR="0058094D" w:rsidRPr="0031798B" w:rsidRDefault="0058094D" w:rsidP="00EA03A6">
            <w:pPr>
              <w:widowControl/>
              <w:rPr>
                <w:rFonts w:ascii="仿宋_GB2312" w:eastAsia="仿宋_GB2312" w:hAnsi="仿宋"/>
                <w:sz w:val="24"/>
                <w:szCs w:val="24"/>
              </w:rPr>
            </w:pPr>
            <w:r w:rsidRPr="0031798B">
              <w:rPr>
                <w:rFonts w:ascii="仿宋_GB2312" w:eastAsia="仿宋_GB2312" w:hAnsi="仿宋" w:hint="eastAsia"/>
                <w:b/>
                <w:sz w:val="24"/>
                <w:szCs w:val="24"/>
              </w:rPr>
              <w:t>Level-2</w:t>
            </w:r>
            <w:r w:rsidRPr="0031798B">
              <w:rPr>
                <w:rFonts w:ascii="仿宋_GB2312" w:eastAsia="仿宋_GB2312" w:hAnsi="仿宋" w:hint="eastAsia"/>
                <w:sz w:val="24"/>
                <w:szCs w:val="24"/>
              </w:rPr>
              <w:t>数据：0.6万美元/用户/年，500美元/用户/月</w:t>
            </w:r>
            <w:r w:rsidRPr="0031798B">
              <w:rPr>
                <w:rFonts w:ascii="仿宋_GB2312" w:eastAsia="仿宋_GB2312" w:hAnsi="仿宋" w:hint="eastAsia"/>
                <w:sz w:val="24"/>
                <w:szCs w:val="24"/>
              </w:rPr>
              <w:br/>
            </w:r>
            <w:r w:rsidRPr="0031798B">
              <w:rPr>
                <w:rFonts w:ascii="仿宋_GB2312" w:eastAsia="仿宋_GB2312" w:hAnsi="仿宋" w:hint="eastAsia"/>
                <w:b/>
                <w:sz w:val="24"/>
                <w:szCs w:val="24"/>
              </w:rPr>
              <w:t>Level-1</w:t>
            </w:r>
            <w:r w:rsidRPr="0031798B">
              <w:rPr>
                <w:rFonts w:ascii="仿宋_GB2312" w:eastAsia="仿宋_GB2312" w:hAnsi="仿宋" w:hint="eastAsia"/>
                <w:sz w:val="24"/>
                <w:szCs w:val="24"/>
              </w:rPr>
              <w:t>数据：0.4万美元/用户/年，350美元/用户/月</w:t>
            </w:r>
          </w:p>
        </w:tc>
        <w:tc>
          <w:tcPr>
            <w:tcW w:w="992" w:type="dxa"/>
            <w:vMerge/>
            <w:hideMark/>
          </w:tcPr>
          <w:p w:rsidR="0058094D" w:rsidRPr="0031798B" w:rsidRDefault="0058094D" w:rsidP="00EA03A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7E6077" w:rsidRPr="0031798B" w:rsidRDefault="007E6077" w:rsidP="007E6077">
      <w:pPr>
        <w:jc w:val="left"/>
        <w:rPr>
          <w:rFonts w:ascii="仿宋_GB2312" w:eastAsia="仿宋_GB2312" w:hAnsi="仿宋_GB2312" w:cs="仿宋_GB2312"/>
          <w:bCs/>
          <w:sz w:val="24"/>
          <w:szCs w:val="24"/>
        </w:rPr>
      </w:pPr>
      <w:r w:rsidRPr="0031798B">
        <w:rPr>
          <w:rFonts w:ascii="仿宋_GB2312" w:eastAsia="仿宋_GB2312" w:hAnsi="仿宋_GB2312" w:cs="仿宋_GB2312" w:hint="eastAsia"/>
          <w:bCs/>
          <w:sz w:val="24"/>
          <w:szCs w:val="24"/>
        </w:rPr>
        <w:t>注：</w:t>
      </w:r>
    </w:p>
    <w:p w:rsidR="007E6077" w:rsidRPr="00D65C9A" w:rsidRDefault="008271A4" w:rsidP="00D65C9A">
      <w:pPr>
        <w:pStyle w:val="a6"/>
        <w:numPr>
          <w:ilvl w:val="0"/>
          <w:numId w:val="4"/>
        </w:numPr>
        <w:ind w:firstLineChars="0"/>
        <w:jc w:val="left"/>
        <w:rPr>
          <w:rFonts w:ascii="仿宋_GB2312" w:eastAsia="仿宋_GB2312" w:hAnsi="仿宋_GB2312" w:cs="仿宋_GB2312"/>
          <w:bCs/>
          <w:sz w:val="24"/>
          <w:szCs w:val="24"/>
        </w:rPr>
      </w:pPr>
      <w:r w:rsidRPr="00D65C9A">
        <w:rPr>
          <w:rFonts w:ascii="仿宋_GB2312" w:eastAsia="仿宋_GB2312" w:hAnsi="仿宋_GB2312" w:cs="仿宋_GB2312" w:hint="eastAsia"/>
          <w:bCs/>
          <w:sz w:val="24"/>
          <w:szCs w:val="24"/>
        </w:rPr>
        <w:t>本定价</w:t>
      </w:r>
      <w:r w:rsidR="007E6077" w:rsidRPr="00D65C9A">
        <w:rPr>
          <w:rFonts w:ascii="仿宋_GB2312" w:eastAsia="仿宋_GB2312" w:hAnsi="仿宋_GB2312" w:cs="仿宋_GB2312" w:hint="eastAsia"/>
          <w:bCs/>
          <w:sz w:val="24"/>
          <w:szCs w:val="24"/>
        </w:rPr>
        <w:t>适用于数据在境外接收、使用的客户;</w:t>
      </w:r>
    </w:p>
    <w:p w:rsidR="007E6077" w:rsidRPr="00D65C9A" w:rsidRDefault="007E6077" w:rsidP="007E6077">
      <w:pPr>
        <w:pStyle w:val="a6"/>
        <w:numPr>
          <w:ilvl w:val="0"/>
          <w:numId w:val="4"/>
        </w:numPr>
        <w:ind w:firstLineChars="0"/>
        <w:jc w:val="left"/>
        <w:rPr>
          <w:rFonts w:ascii="仿宋_GB2312" w:eastAsia="仿宋_GB2312" w:hAnsi="仿宋_GB2312" w:cs="仿宋_GB2312"/>
          <w:bCs/>
          <w:sz w:val="24"/>
          <w:szCs w:val="24"/>
        </w:rPr>
      </w:pPr>
      <w:r w:rsidRPr="00D65C9A">
        <w:rPr>
          <w:rFonts w:ascii="仿宋_GB2312" w:eastAsia="仿宋_GB2312" w:hAnsi="仿宋_GB2312" w:cs="仿宋_GB2312" w:hint="eastAsia"/>
          <w:bCs/>
          <w:sz w:val="24"/>
          <w:szCs w:val="24"/>
        </w:rPr>
        <w:t>上述</w:t>
      </w:r>
      <w:r w:rsidR="002C200F">
        <w:rPr>
          <w:rFonts w:ascii="仿宋_GB2312" w:eastAsia="仿宋_GB2312" w:hAnsi="仿宋_GB2312" w:cs="仿宋_GB2312" w:hint="eastAsia"/>
          <w:bCs/>
          <w:sz w:val="24"/>
          <w:szCs w:val="24"/>
        </w:rPr>
        <w:t>数据</w:t>
      </w:r>
      <w:r w:rsidRPr="00D65C9A">
        <w:rPr>
          <w:rFonts w:ascii="仿宋_GB2312" w:eastAsia="仿宋_GB2312" w:hAnsi="仿宋_GB2312" w:cs="仿宋_GB2312" w:hint="eastAsia"/>
          <w:bCs/>
          <w:sz w:val="24"/>
          <w:szCs w:val="24"/>
        </w:rPr>
        <w:t>用途</w:t>
      </w:r>
      <w:r w:rsidRPr="00D65C9A"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均不包含用作指数编制等衍生用途</w:t>
      </w:r>
      <w:r w:rsidRPr="00D65C9A">
        <w:rPr>
          <w:rFonts w:ascii="仿宋_GB2312" w:eastAsia="仿宋_GB2312" w:hAnsi="仿宋_GB2312" w:cs="仿宋_GB2312" w:hint="eastAsia"/>
          <w:bCs/>
          <w:sz w:val="24"/>
          <w:szCs w:val="24"/>
        </w:rPr>
        <w:t>;</w:t>
      </w:r>
    </w:p>
    <w:p w:rsidR="007E6077" w:rsidRPr="0031798B" w:rsidRDefault="007E6077" w:rsidP="007E6077">
      <w:pPr>
        <w:jc w:val="left"/>
        <w:rPr>
          <w:rFonts w:ascii="仿宋_GB2312" w:eastAsia="仿宋_GB2312" w:hAnsi="仿宋_GB2312" w:cs="仿宋_GB2312"/>
          <w:bCs/>
          <w:sz w:val="24"/>
          <w:szCs w:val="24"/>
        </w:rPr>
      </w:pPr>
      <w:r w:rsidRPr="00F65624">
        <w:rPr>
          <w:rFonts w:ascii="仿宋_GB2312" w:eastAsia="仿宋_GB2312" w:hAnsi="仿宋_GB2312" w:cs="仿宋_GB2312" w:hint="eastAsia"/>
          <w:bCs/>
          <w:sz w:val="24"/>
          <w:szCs w:val="24"/>
        </w:rPr>
        <w:t>3.</w:t>
      </w:r>
      <w:r w:rsidR="002C200F">
        <w:rPr>
          <w:rFonts w:ascii="仿宋_GB2312" w:eastAsia="仿宋_GB2312" w:hAnsi="仿宋_GB2312" w:cs="仿宋_GB2312"/>
          <w:bCs/>
          <w:sz w:val="24"/>
          <w:szCs w:val="24"/>
        </w:rPr>
        <w:t xml:space="preserve">  </w:t>
      </w:r>
      <w:r w:rsidRPr="00F65624">
        <w:rPr>
          <w:rFonts w:ascii="仿宋_GB2312" w:eastAsia="仿宋_GB2312" w:hAnsi="仿宋_GB2312" w:cs="仿宋_GB2312" w:hint="eastAsia"/>
          <w:bCs/>
          <w:sz w:val="24"/>
          <w:szCs w:val="24"/>
        </w:rPr>
        <w:t>上述用户是指客户</w:t>
      </w:r>
      <w:r w:rsidR="002C200F">
        <w:rPr>
          <w:rFonts w:ascii="仿宋_GB2312" w:eastAsia="仿宋_GB2312" w:hAnsi="仿宋_GB2312" w:cs="仿宋_GB2312" w:hint="eastAsia"/>
          <w:bCs/>
          <w:sz w:val="24"/>
          <w:szCs w:val="24"/>
        </w:rPr>
        <w:t>非展示型行情</w:t>
      </w:r>
      <w:r w:rsidR="002C200F">
        <w:rPr>
          <w:rFonts w:ascii="仿宋_GB2312" w:eastAsia="仿宋_GB2312" w:hAnsi="仿宋_GB2312" w:cs="仿宋_GB2312"/>
          <w:bCs/>
          <w:sz w:val="24"/>
          <w:szCs w:val="24"/>
        </w:rPr>
        <w:t>源数据服务</w:t>
      </w:r>
      <w:r w:rsidRPr="00F65624">
        <w:rPr>
          <w:rFonts w:ascii="仿宋_GB2312" w:eastAsia="仿宋_GB2312" w:hAnsi="仿宋_GB2312" w:cs="仿宋_GB2312" w:hint="eastAsia"/>
          <w:bCs/>
          <w:sz w:val="24"/>
          <w:szCs w:val="24"/>
        </w:rPr>
        <w:t>经营对象且必须是</w:t>
      </w:r>
      <w:r w:rsidR="002C200F">
        <w:rPr>
          <w:rFonts w:ascii="仿宋_GB2312" w:eastAsia="仿宋_GB2312" w:hAnsi="仿宋_GB2312" w:cs="仿宋_GB2312" w:hint="eastAsia"/>
          <w:bCs/>
          <w:sz w:val="24"/>
          <w:szCs w:val="24"/>
        </w:rPr>
        <w:t>非展示型</w:t>
      </w:r>
      <w:r w:rsidR="002C200F">
        <w:rPr>
          <w:rFonts w:ascii="仿宋_GB2312" w:eastAsia="仿宋_GB2312" w:hAnsi="仿宋_GB2312" w:cs="仿宋_GB2312"/>
          <w:bCs/>
          <w:sz w:val="24"/>
          <w:szCs w:val="24"/>
        </w:rPr>
        <w:t>行情</w:t>
      </w:r>
      <w:r w:rsidRPr="00F65624">
        <w:rPr>
          <w:rFonts w:ascii="仿宋_GB2312" w:eastAsia="仿宋_GB2312" w:hAnsi="仿宋_GB2312" w:cs="仿宋_GB2312" w:hint="eastAsia"/>
          <w:bCs/>
          <w:sz w:val="24"/>
          <w:szCs w:val="24"/>
        </w:rPr>
        <w:t>源数据</w:t>
      </w:r>
      <w:r w:rsidR="002C200F">
        <w:rPr>
          <w:rFonts w:ascii="仿宋_GB2312" w:eastAsia="仿宋_GB2312" w:hAnsi="仿宋_GB2312" w:cs="仿宋_GB2312" w:hint="eastAsia"/>
          <w:bCs/>
          <w:sz w:val="24"/>
          <w:szCs w:val="24"/>
        </w:rPr>
        <w:t>服务</w:t>
      </w:r>
      <w:r w:rsidRPr="00F65624">
        <w:rPr>
          <w:rFonts w:ascii="仿宋_GB2312" w:eastAsia="仿宋_GB2312" w:hAnsi="仿宋_GB2312" w:cs="仿宋_GB2312" w:hint="eastAsia"/>
          <w:bCs/>
          <w:sz w:val="24"/>
          <w:szCs w:val="24"/>
        </w:rPr>
        <w:t>的最终用户;</w:t>
      </w:r>
    </w:p>
    <w:p w:rsidR="00E131D2" w:rsidRPr="0031798B" w:rsidRDefault="007E6077" w:rsidP="007E6077">
      <w:pPr>
        <w:jc w:val="left"/>
        <w:rPr>
          <w:rFonts w:ascii="仿宋_GB2312" w:eastAsia="仿宋_GB2312" w:hAnsi="仿宋_GB2312" w:cs="仿宋_GB2312"/>
          <w:bCs/>
          <w:sz w:val="24"/>
          <w:szCs w:val="24"/>
        </w:rPr>
      </w:pPr>
      <w:r w:rsidRPr="0031798B">
        <w:rPr>
          <w:rFonts w:ascii="仿宋_GB2312" w:eastAsia="仿宋_GB2312" w:hAnsi="仿宋_GB2312" w:cs="仿宋_GB2312" w:hint="eastAsia"/>
          <w:bCs/>
          <w:sz w:val="24"/>
          <w:szCs w:val="24"/>
        </w:rPr>
        <w:t>4.</w:t>
      </w:r>
      <w:r w:rsidR="002C200F">
        <w:rPr>
          <w:rFonts w:ascii="仿宋_GB2312" w:eastAsia="仿宋_GB2312" w:hAnsi="仿宋_GB2312" w:cs="仿宋_GB2312"/>
          <w:bCs/>
          <w:sz w:val="24"/>
          <w:szCs w:val="24"/>
        </w:rPr>
        <w:t xml:space="preserve">  </w:t>
      </w:r>
      <w:r w:rsidRPr="0031798B">
        <w:rPr>
          <w:rFonts w:ascii="仿宋_GB2312" w:eastAsia="仿宋_GB2312" w:hAnsi="仿宋_GB2312" w:cs="仿宋_GB2312" w:hint="eastAsia"/>
          <w:bCs/>
          <w:sz w:val="24"/>
          <w:szCs w:val="24"/>
        </w:rPr>
        <w:t>开通的非展示型行情源数据</w:t>
      </w:r>
      <w:r w:rsidR="002C200F">
        <w:rPr>
          <w:rFonts w:ascii="仿宋_GB2312" w:eastAsia="仿宋_GB2312" w:hAnsi="仿宋_GB2312" w:cs="仿宋_GB2312" w:hint="eastAsia"/>
          <w:bCs/>
          <w:sz w:val="24"/>
          <w:szCs w:val="24"/>
        </w:rPr>
        <w:t>服务</w:t>
      </w:r>
      <w:r w:rsidRPr="0031798B">
        <w:rPr>
          <w:rFonts w:ascii="仿宋_GB2312" w:eastAsia="仿宋_GB2312" w:hAnsi="仿宋_GB2312" w:cs="仿宋_GB2312" w:hint="eastAsia"/>
          <w:bCs/>
          <w:sz w:val="24"/>
          <w:szCs w:val="24"/>
        </w:rPr>
        <w:t>账号仅限在一个接入点登陆。</w:t>
      </w:r>
    </w:p>
    <w:sectPr w:rsidR="00E131D2" w:rsidRPr="003179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0F73" w:rsidRDefault="00E70F73" w:rsidP="005629FE">
      <w:r>
        <w:separator/>
      </w:r>
    </w:p>
  </w:endnote>
  <w:endnote w:type="continuationSeparator" w:id="0">
    <w:p w:rsidR="00E70F73" w:rsidRDefault="00E70F73" w:rsidP="00562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0F73" w:rsidRDefault="00E70F73" w:rsidP="005629FE">
      <w:r>
        <w:separator/>
      </w:r>
    </w:p>
  </w:footnote>
  <w:footnote w:type="continuationSeparator" w:id="0">
    <w:p w:rsidR="00E70F73" w:rsidRDefault="00E70F73" w:rsidP="005629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D324B9"/>
    <w:multiLevelType w:val="hybridMultilevel"/>
    <w:tmpl w:val="00E472C6"/>
    <w:lvl w:ilvl="0" w:tplc="ED3EF4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ADD73DE"/>
    <w:multiLevelType w:val="hybridMultilevel"/>
    <w:tmpl w:val="BF082E80"/>
    <w:lvl w:ilvl="0" w:tplc="3562576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123A7296"/>
    <w:multiLevelType w:val="hybridMultilevel"/>
    <w:tmpl w:val="75107AE8"/>
    <w:lvl w:ilvl="0" w:tplc="8228A6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BDE787A"/>
    <w:multiLevelType w:val="hybridMultilevel"/>
    <w:tmpl w:val="7D1AC1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36C"/>
    <w:rsid w:val="000722B2"/>
    <w:rsid w:val="002C200F"/>
    <w:rsid w:val="0031798B"/>
    <w:rsid w:val="004026B8"/>
    <w:rsid w:val="00456ADF"/>
    <w:rsid w:val="00457A8A"/>
    <w:rsid w:val="005629FE"/>
    <w:rsid w:val="00577FC1"/>
    <w:rsid w:val="0058094D"/>
    <w:rsid w:val="0063669D"/>
    <w:rsid w:val="006B136C"/>
    <w:rsid w:val="007C7BDB"/>
    <w:rsid w:val="007E6077"/>
    <w:rsid w:val="008271A4"/>
    <w:rsid w:val="008354A4"/>
    <w:rsid w:val="00A46A23"/>
    <w:rsid w:val="00C51714"/>
    <w:rsid w:val="00D0305C"/>
    <w:rsid w:val="00D65C9A"/>
    <w:rsid w:val="00E0456C"/>
    <w:rsid w:val="00E131D2"/>
    <w:rsid w:val="00E70346"/>
    <w:rsid w:val="00E70F73"/>
    <w:rsid w:val="00E8530E"/>
    <w:rsid w:val="00F073D2"/>
    <w:rsid w:val="00F24DF7"/>
    <w:rsid w:val="00F65624"/>
    <w:rsid w:val="00F95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chartTrackingRefBased/>
  <w15:docId w15:val="{28340ED2-7133-4F65-BC24-065DD5568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29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29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29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29FE"/>
    <w:rPr>
      <w:sz w:val="18"/>
      <w:szCs w:val="18"/>
    </w:rPr>
  </w:style>
  <w:style w:type="table" w:styleId="a5">
    <w:name w:val="Table Grid"/>
    <w:basedOn w:val="a1"/>
    <w:uiPriority w:val="39"/>
    <w:rsid w:val="005809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58094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829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CCD1F0-0D79-4676-898C-CA9BC91BBF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204</Words>
  <Characters>1165</Characters>
  <Application>Microsoft Office Word</Application>
  <DocSecurity>0</DocSecurity>
  <Lines>9</Lines>
  <Paragraphs>2</Paragraphs>
  <ScaleCrop>false</ScaleCrop>
  <Company/>
  <LinksUpToDate>false</LinksUpToDate>
  <CharactersWithSpaces>1367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许颖菲</dc:creator>
  <cp:keywords/>
  <dc:description/>
  <cp:lastModifiedBy>许颖菲</cp:lastModifiedBy>
  <cp:revision>18</cp:revision>
  <dcterms:created xsi:type="dcterms:W3CDTF">2020-12-30T08:12:00Z</dcterms:created>
  <dcterms:modified xsi:type="dcterms:W3CDTF">2022-11-19T08:53:00Z</dcterms:modified>
</cp:coreProperties>
</file>